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4268" w14:textId="54D8C32C" w:rsidR="00CA1241" w:rsidRPr="004E5ADC" w:rsidRDefault="00655724" w:rsidP="00CA1241">
      <w:pPr>
        <w:pStyle w:val="NormalWeb"/>
        <w:shd w:val="clear" w:color="auto" w:fill="FFFFFF"/>
        <w:spacing w:before="0" w:beforeAutospacing="0" w:after="300" w:afterAutospacing="0"/>
        <w:jc w:val="center"/>
      </w:pPr>
      <w:r w:rsidRPr="004E5ADC">
        <w:t>Sample Inclusion and Acceptance Statements</w:t>
      </w:r>
    </w:p>
    <w:p w14:paraId="5B8F5158" w14:textId="5C4275E4" w:rsidR="00CA1241" w:rsidRPr="004E5ADC" w:rsidRDefault="00CA1241" w:rsidP="00CA1241">
      <w:pPr>
        <w:pStyle w:val="NormalWeb"/>
        <w:shd w:val="clear" w:color="auto" w:fill="FFFFFF"/>
        <w:spacing w:before="0" w:beforeAutospacing="0" w:after="300" w:afterAutospacing="0"/>
      </w:pPr>
      <w:r w:rsidRPr="004E5ADC">
        <w:t xml:space="preserve">At [office] a diverse, inclusive, and equitable workplace is one where all employees, whatever their gender, race, ethnicity, national origin, age, sexual orientation or identity, </w:t>
      </w:r>
      <w:proofErr w:type="gramStart"/>
      <w:r w:rsidRPr="004E5ADC">
        <w:t>education</w:t>
      </w:r>
      <w:proofErr w:type="gramEnd"/>
      <w:r w:rsidRPr="004E5ADC">
        <w:t xml:space="preserve"> or disability, feels valued and respected. We are committed to a nondiscriminatory approach and provide equal opportunity for employment and advancement in </w:t>
      </w:r>
      <w:proofErr w:type="gramStart"/>
      <w:r w:rsidRPr="004E5ADC">
        <w:t>all of</w:t>
      </w:r>
      <w:proofErr w:type="gramEnd"/>
      <w:r w:rsidRPr="004E5ADC">
        <w:t xml:space="preserve"> our departments, programs, and worksites. We respect and value diverse life experiences and heritages and ensure that all voices are valued and heard.</w:t>
      </w:r>
    </w:p>
    <w:p w14:paraId="0AAC0F63" w14:textId="7BE585CB" w:rsidR="00985973" w:rsidRPr="004E5ADC" w:rsidRDefault="00CA1241">
      <w:pPr>
        <w:rPr>
          <w:rFonts w:ascii="Times New Roman" w:hAnsi="Times New Roman" w:cs="Times New Roman"/>
          <w:sz w:val="24"/>
          <w:szCs w:val="24"/>
          <w:shd w:val="clear" w:color="auto" w:fill="FCFCFC"/>
        </w:rPr>
      </w:pPr>
      <w:r w:rsidRPr="004E5ADC">
        <w:rPr>
          <w:rFonts w:ascii="Times New Roman" w:hAnsi="Times New Roman" w:cs="Times New Roman"/>
          <w:sz w:val="24"/>
          <w:szCs w:val="24"/>
          <w:shd w:val="clear" w:color="auto" w:fill="FCFCFC"/>
        </w:rPr>
        <w:t>“Inclusion is how we unleash the power of diversity. We strive to foster belonging and empowerment at work. We create relevant marketing for our diverse customers. We listen and engage with our diverse communities. And we value teamwork</w:t>
      </w:r>
      <w:r w:rsidR="00C20E52" w:rsidRPr="004E5ADC">
        <w:rPr>
          <w:rFonts w:ascii="Times New Roman" w:hAnsi="Times New Roman" w:cs="Times New Roman"/>
          <w:sz w:val="24"/>
          <w:szCs w:val="24"/>
          <w:shd w:val="clear" w:color="auto" w:fill="FCFCFC"/>
        </w:rPr>
        <w:t>.</w:t>
      </w:r>
    </w:p>
    <w:p w14:paraId="2A886272" w14:textId="53A63C94" w:rsidR="00CA1241" w:rsidRPr="004E5ADC" w:rsidRDefault="00CA1241" w:rsidP="00CA1241">
      <w:pPr>
        <w:pStyle w:val="NormalWeb"/>
        <w:shd w:val="clear" w:color="auto" w:fill="FCFCFC"/>
        <w:spacing w:before="0" w:beforeAutospacing="0" w:after="150" w:afterAutospacing="0"/>
      </w:pPr>
      <w:r w:rsidRPr="004E5ADC">
        <w:t xml:space="preserve">At the </w:t>
      </w:r>
      <w:r w:rsidR="00C20E52" w:rsidRPr="004E5ADC">
        <w:t>(office)</w:t>
      </w:r>
      <w:r w:rsidRPr="004E5ADC">
        <w:t xml:space="preserve">, diversity, equity, and inclusion are at the core of who we are. Our commitment to these values is unwavering – across </w:t>
      </w:r>
      <w:proofErr w:type="gramStart"/>
      <w:r w:rsidRPr="004E5ADC">
        <w:t>all of</w:t>
      </w:r>
      <w:proofErr w:type="gramEnd"/>
      <w:r w:rsidRPr="004E5ADC">
        <w:t xml:space="preserve"> our work around the world. They are central to our </w:t>
      </w:r>
      <w:r w:rsidRPr="004E5ADC">
        <w:rPr>
          <w:rStyle w:val="Strong"/>
        </w:rPr>
        <w:t>mission</w:t>
      </w:r>
      <w:r w:rsidRPr="004E5ADC">
        <w:t> and to our impact. We know that having varied perspectives helps generate better ideas to solve the complex problems of a changing—and increasingly diverse—world.</w:t>
      </w:r>
    </w:p>
    <w:p w14:paraId="3F4C44E5" w14:textId="136831F3" w:rsidR="004C02EE" w:rsidRPr="004E5ADC" w:rsidRDefault="004C02EE">
      <w:pPr>
        <w:rPr>
          <w:rFonts w:ascii="Times New Roman" w:hAnsi="Times New Roman" w:cs="Times New Roman"/>
          <w:sz w:val="24"/>
          <w:szCs w:val="24"/>
          <w:shd w:val="clear" w:color="auto" w:fill="FCFCFC"/>
        </w:rPr>
      </w:pPr>
      <w:r w:rsidRPr="004E5ADC">
        <w:rPr>
          <w:rFonts w:ascii="Times New Roman" w:hAnsi="Times New Roman" w:cs="Times New Roman"/>
          <w:sz w:val="24"/>
          <w:szCs w:val="24"/>
          <w:shd w:val="clear" w:color="auto" w:fill="FCFCFC"/>
        </w:rPr>
        <w:t xml:space="preserve">We are inclusive. We celebrate multiple approaches and points of view. We believe diversity drives innovation. </w:t>
      </w:r>
      <w:proofErr w:type="gramStart"/>
      <w:r w:rsidRPr="004E5ADC">
        <w:rPr>
          <w:rFonts w:ascii="Times New Roman" w:hAnsi="Times New Roman" w:cs="Times New Roman"/>
          <w:sz w:val="24"/>
          <w:szCs w:val="24"/>
          <w:shd w:val="clear" w:color="auto" w:fill="FCFCFC"/>
        </w:rPr>
        <w:t>So</w:t>
      </w:r>
      <w:proofErr w:type="gramEnd"/>
      <w:r w:rsidRPr="004E5ADC">
        <w:rPr>
          <w:rFonts w:ascii="Times New Roman" w:hAnsi="Times New Roman" w:cs="Times New Roman"/>
          <w:sz w:val="24"/>
          <w:szCs w:val="24"/>
          <w:shd w:val="clear" w:color="auto" w:fill="FCFCFC"/>
        </w:rPr>
        <w:t xml:space="preserve"> we’re building a culture where difference is valued. We take a holistic approach. We’re always growing our network of people, programs and tools all designed to help employees grow and manage their careers. We foster both a top-down and grassroots approach. This gives us the freedom to address the broadest set of initiatives.</w:t>
      </w:r>
    </w:p>
    <w:p w14:paraId="60CAEB9C" w14:textId="387492AF" w:rsidR="004C02EE" w:rsidRPr="004E5ADC" w:rsidRDefault="004C02EE">
      <w:pPr>
        <w:rPr>
          <w:rFonts w:ascii="Times New Roman" w:hAnsi="Times New Roman" w:cs="Times New Roman"/>
          <w:sz w:val="24"/>
          <w:szCs w:val="24"/>
          <w:shd w:val="clear" w:color="auto" w:fill="FCFCFC"/>
        </w:rPr>
      </w:pPr>
      <w:r w:rsidRPr="004E5ADC">
        <w:rPr>
          <w:rFonts w:ascii="Times New Roman" w:hAnsi="Times New Roman" w:cs="Times New Roman"/>
          <w:sz w:val="24"/>
          <w:szCs w:val="24"/>
          <w:shd w:val="clear" w:color="auto" w:fill="FCFCFC"/>
        </w:rPr>
        <w:t xml:space="preserve">We strive to create </w:t>
      </w:r>
      <w:r w:rsidR="00C20E52" w:rsidRPr="004E5ADC">
        <w:rPr>
          <w:rFonts w:ascii="Times New Roman" w:hAnsi="Times New Roman" w:cs="Times New Roman"/>
          <w:sz w:val="24"/>
          <w:szCs w:val="24"/>
          <w:shd w:val="clear" w:color="auto" w:fill="FCFCFC"/>
        </w:rPr>
        <w:t xml:space="preserve">a </w:t>
      </w:r>
      <w:r w:rsidRPr="004E5ADC">
        <w:rPr>
          <w:rFonts w:ascii="Times New Roman" w:hAnsi="Times New Roman" w:cs="Times New Roman"/>
          <w:sz w:val="24"/>
          <w:szCs w:val="24"/>
          <w:shd w:val="clear" w:color="auto" w:fill="FCFCFC"/>
        </w:rPr>
        <w:t xml:space="preserve">workplace that reflect the communities we serve and where everyone feels empowered to bring their full, authentic selves to work. There is more work to be done, but with the help of our employees, partners, and community — we can achieve </w:t>
      </w:r>
      <w:r w:rsidR="00C20E52" w:rsidRPr="004E5ADC">
        <w:rPr>
          <w:rFonts w:ascii="Times New Roman" w:hAnsi="Times New Roman" w:cs="Times New Roman"/>
          <w:sz w:val="24"/>
          <w:szCs w:val="24"/>
          <w:shd w:val="clear" w:color="auto" w:fill="FCFCFC"/>
        </w:rPr>
        <w:t>equality for all</w:t>
      </w:r>
      <w:r w:rsidRPr="004E5ADC">
        <w:rPr>
          <w:rFonts w:ascii="Times New Roman" w:hAnsi="Times New Roman" w:cs="Times New Roman"/>
          <w:sz w:val="24"/>
          <w:szCs w:val="24"/>
          <w:shd w:val="clear" w:color="auto" w:fill="FCFCFC"/>
        </w:rPr>
        <w:t>.</w:t>
      </w:r>
    </w:p>
    <w:p w14:paraId="03134475" w14:textId="0060D335" w:rsidR="004C02EE" w:rsidRPr="004E5ADC" w:rsidRDefault="004C02EE">
      <w:pPr>
        <w:rPr>
          <w:rFonts w:ascii="Times New Roman" w:hAnsi="Times New Roman" w:cs="Times New Roman"/>
          <w:sz w:val="24"/>
          <w:szCs w:val="24"/>
          <w:shd w:val="clear" w:color="auto" w:fill="FCFCFC"/>
        </w:rPr>
      </w:pPr>
      <w:r w:rsidRPr="004E5ADC">
        <w:rPr>
          <w:rFonts w:ascii="Times New Roman" w:hAnsi="Times New Roman" w:cs="Times New Roman"/>
          <w:sz w:val="24"/>
          <w:szCs w:val="24"/>
          <w:shd w:val="clear" w:color="auto" w:fill="FCFCFC"/>
        </w:rPr>
        <w:t>At (office), diversity and inclusion are part of our DNA. Together, we continue to build an inclusive culture that encourages, supports, and celebrates the diverse voices of our employees. It fuels our innovation and connects us closer to the communities we serve.</w:t>
      </w:r>
    </w:p>
    <w:p w14:paraId="21FDDDBB" w14:textId="47A3CA0E" w:rsidR="004C02EE" w:rsidRPr="004E5ADC" w:rsidRDefault="004C02EE">
      <w:pPr>
        <w:rPr>
          <w:rFonts w:ascii="Times New Roman" w:hAnsi="Times New Roman" w:cs="Times New Roman"/>
          <w:sz w:val="24"/>
          <w:szCs w:val="24"/>
          <w:shd w:val="clear" w:color="auto" w:fill="FCFCFC"/>
        </w:rPr>
      </w:pPr>
      <w:r w:rsidRPr="004E5ADC">
        <w:rPr>
          <w:rFonts w:ascii="Times New Roman" w:hAnsi="Times New Roman" w:cs="Times New Roman"/>
          <w:sz w:val="24"/>
          <w:szCs w:val="24"/>
          <w:shd w:val="clear" w:color="auto" w:fill="FCFCFC"/>
        </w:rPr>
        <w:t>At (office), we believe that when people feel respected and included they can be more creative, innovative, and successful. While we have more work to do to advance diversity and inclusion, we’re investing to move (office) and profession forward.</w:t>
      </w:r>
    </w:p>
    <w:p w14:paraId="04CE4001" w14:textId="77777777" w:rsidR="00C20E52" w:rsidRPr="004E5ADC" w:rsidRDefault="00C20E52" w:rsidP="00C20E52">
      <w:pPr>
        <w:pStyle w:val="NormalWeb"/>
        <w:shd w:val="clear" w:color="auto" w:fill="FFFFFF"/>
        <w:spacing w:before="0" w:beforeAutospacing="0" w:after="300" w:afterAutospacing="0"/>
        <w:ind w:firstLine="720"/>
        <w:jc w:val="center"/>
        <w:rPr>
          <w:rFonts w:ascii="Arial" w:hAnsi="Arial" w:cs="Arial"/>
        </w:rPr>
      </w:pPr>
    </w:p>
    <w:p w14:paraId="014563C4" w14:textId="6B716A19" w:rsidR="00C20E52" w:rsidRPr="004E5ADC" w:rsidRDefault="004E5ADC" w:rsidP="00C20E52">
      <w:pPr>
        <w:pStyle w:val="NormalWeb"/>
        <w:shd w:val="clear" w:color="auto" w:fill="FFFFFF"/>
        <w:spacing w:before="0" w:beforeAutospacing="0" w:after="300" w:afterAutospacing="0"/>
      </w:pPr>
      <w:hyperlink r:id="rId5" w:history="1">
        <w:r w:rsidR="000904B0" w:rsidRPr="004E5ADC">
          <w:rPr>
            <w:rStyle w:val="Hyperlink"/>
            <w:color w:val="auto"/>
          </w:rPr>
          <w:t>https://blog.ongig.com/diversity-and-inclusion/10-examples-of-the-best-diversity-statements/</w:t>
        </w:r>
      </w:hyperlink>
    </w:p>
    <w:p w14:paraId="0A49A821" w14:textId="53A65AB1" w:rsidR="000904B0" w:rsidRPr="004E5ADC" w:rsidRDefault="000904B0" w:rsidP="00C20E52">
      <w:pPr>
        <w:pStyle w:val="NormalWeb"/>
        <w:shd w:val="clear" w:color="auto" w:fill="FFFFFF"/>
        <w:spacing w:before="0" w:beforeAutospacing="0" w:after="300" w:afterAutospacing="0"/>
      </w:pPr>
      <w:r w:rsidRPr="004E5ADC">
        <w:t>The American Inns of Court supports an inclusive and richly diverse bar and bench, to create a legal profession that reflects our society and that reinforces both public confidence</w:t>
      </w:r>
      <w:r w:rsidR="00AC17B5" w:rsidRPr="004E5ADC">
        <w:t xml:space="preserve"> in the justice system and the inherent goodness within all of us.</w:t>
      </w:r>
    </w:p>
    <w:sectPr w:rsidR="000904B0" w:rsidRPr="004E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4110F"/>
    <w:multiLevelType w:val="multilevel"/>
    <w:tmpl w:val="30F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A0FF1"/>
    <w:multiLevelType w:val="multilevel"/>
    <w:tmpl w:val="A442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41"/>
    <w:rsid w:val="000904B0"/>
    <w:rsid w:val="004C02EE"/>
    <w:rsid w:val="004E5ADC"/>
    <w:rsid w:val="00655724"/>
    <w:rsid w:val="00985973"/>
    <w:rsid w:val="00AC17B5"/>
    <w:rsid w:val="00C20E52"/>
    <w:rsid w:val="00CA1241"/>
    <w:rsid w:val="00E9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6274"/>
  <w15:chartTrackingRefBased/>
  <w15:docId w15:val="{70AFA0E2-F7D5-479C-A04E-431EF334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0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241"/>
    <w:rPr>
      <w:b/>
      <w:bCs/>
    </w:rPr>
  </w:style>
  <w:style w:type="character" w:styleId="Hyperlink">
    <w:name w:val="Hyperlink"/>
    <w:basedOn w:val="DefaultParagraphFont"/>
    <w:uiPriority w:val="99"/>
    <w:unhideWhenUsed/>
    <w:rsid w:val="004C02EE"/>
    <w:rPr>
      <w:color w:val="0563C1" w:themeColor="hyperlink"/>
      <w:u w:val="single"/>
    </w:rPr>
  </w:style>
  <w:style w:type="character" w:styleId="UnresolvedMention">
    <w:name w:val="Unresolved Mention"/>
    <w:basedOn w:val="DefaultParagraphFont"/>
    <w:uiPriority w:val="99"/>
    <w:semiHidden/>
    <w:unhideWhenUsed/>
    <w:rsid w:val="004C02EE"/>
    <w:rPr>
      <w:color w:val="605E5C"/>
      <w:shd w:val="clear" w:color="auto" w:fill="E1DFDD"/>
    </w:rPr>
  </w:style>
  <w:style w:type="character" w:customStyle="1" w:styleId="Heading2Char">
    <w:name w:val="Heading 2 Char"/>
    <w:basedOn w:val="DefaultParagraphFont"/>
    <w:link w:val="Heading2"/>
    <w:uiPriority w:val="9"/>
    <w:rsid w:val="004C02E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824">
      <w:bodyDiv w:val="1"/>
      <w:marLeft w:val="0"/>
      <w:marRight w:val="0"/>
      <w:marTop w:val="0"/>
      <w:marBottom w:val="0"/>
      <w:divBdr>
        <w:top w:val="none" w:sz="0" w:space="0" w:color="auto"/>
        <w:left w:val="none" w:sz="0" w:space="0" w:color="auto"/>
        <w:bottom w:val="none" w:sz="0" w:space="0" w:color="auto"/>
        <w:right w:val="none" w:sz="0" w:space="0" w:color="auto"/>
      </w:divBdr>
    </w:div>
    <w:div w:id="519701427">
      <w:bodyDiv w:val="1"/>
      <w:marLeft w:val="0"/>
      <w:marRight w:val="0"/>
      <w:marTop w:val="0"/>
      <w:marBottom w:val="0"/>
      <w:divBdr>
        <w:top w:val="none" w:sz="0" w:space="0" w:color="auto"/>
        <w:left w:val="none" w:sz="0" w:space="0" w:color="auto"/>
        <w:bottom w:val="none" w:sz="0" w:space="0" w:color="auto"/>
        <w:right w:val="none" w:sz="0" w:space="0" w:color="auto"/>
      </w:divBdr>
    </w:div>
    <w:div w:id="1168909606">
      <w:bodyDiv w:val="1"/>
      <w:marLeft w:val="0"/>
      <w:marRight w:val="0"/>
      <w:marTop w:val="0"/>
      <w:marBottom w:val="0"/>
      <w:divBdr>
        <w:top w:val="none" w:sz="0" w:space="0" w:color="auto"/>
        <w:left w:val="none" w:sz="0" w:space="0" w:color="auto"/>
        <w:bottom w:val="none" w:sz="0" w:space="0" w:color="auto"/>
        <w:right w:val="none" w:sz="0" w:space="0" w:color="auto"/>
      </w:divBdr>
      <w:divsChild>
        <w:div w:id="620115834">
          <w:blockQuote w:val="1"/>
          <w:marLeft w:val="720"/>
          <w:marRight w:val="720"/>
          <w:marTop w:val="480"/>
          <w:marBottom w:val="480"/>
          <w:divBdr>
            <w:top w:val="none" w:sz="0" w:space="11" w:color="6EB444"/>
            <w:left w:val="single" w:sz="24" w:space="11" w:color="6EB444"/>
            <w:bottom w:val="none" w:sz="0" w:space="11" w:color="6EB444"/>
            <w:right w:val="none" w:sz="0" w:space="11" w:color="6EB444"/>
          </w:divBdr>
        </w:div>
      </w:divsChild>
    </w:div>
    <w:div w:id="14766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ongig.com/diversity-and-inclusion/10-examples-of-the-best-diversity-stat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Simmons-Beasley</dc:creator>
  <cp:keywords/>
  <dc:description/>
  <cp:lastModifiedBy>courtney.waldrup</cp:lastModifiedBy>
  <cp:revision>2</cp:revision>
  <dcterms:created xsi:type="dcterms:W3CDTF">2021-10-25T14:12:00Z</dcterms:created>
  <dcterms:modified xsi:type="dcterms:W3CDTF">2021-10-25T14:12:00Z</dcterms:modified>
</cp:coreProperties>
</file>